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970CBB">
        <w:rPr>
          <w:rFonts w:ascii="Times New Roman" w:hAnsi="Times New Roman" w:cs="Times New Roman"/>
          <w:b/>
          <w:sz w:val="28"/>
          <w:szCs w:val="28"/>
          <w:lang w:val="ru-RU"/>
        </w:rPr>
        <w:t>2023.3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970CBB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970CBB">
        <w:rPr>
          <w:rFonts w:ascii="Times New Roman" w:hAnsi="Times New Roman" w:cs="Times New Roman"/>
          <w:sz w:val="28"/>
          <w:szCs w:val="28"/>
          <w:lang w:val="ru-RU"/>
        </w:rPr>
        <w:t>2023.3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</w:t>
      </w:r>
      <w:r w:rsidR="00632C86"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такого исследования при формировании Справочника предусмотрено 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970CBB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970CBB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CBB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8874D6"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CBB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1 июня 2023 года по 30 июня 2023 года</w:t>
      </w:r>
      <w:r w:rsidR="00993C47" w:rsidRPr="00970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70CBB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 поставщиков (представительств изготовителей) на территории Российской Федерации получены по Договору с ООО «</w:t>
      </w:r>
      <w:proofErr w:type="spellStart"/>
      <w:r w:rsidRPr="00970CBB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970CBB">
        <w:rPr>
          <w:rFonts w:ascii="Times New Roman" w:hAnsi="Times New Roman"/>
          <w:bCs/>
          <w:sz w:val="28"/>
          <w:szCs w:val="28"/>
          <w:lang w:val="ru-RU"/>
        </w:rPr>
        <w:t>», которое на регулярной основе получает от производителей и поставщиков лакокрасочных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970CBB" w:rsidRPr="00DB112C" w:rsidTr="00F444DD">
        <w:trPr>
          <w:trHeight w:val="795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производителя</w:t>
            </w:r>
            <w:proofErr w:type="spellEnd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материалов</w:t>
            </w:r>
            <w:proofErr w:type="spellEnd"/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 CORD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CARDEA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DYNACOAT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Dinitrol</w:t>
            </w:r>
            <w:proofErr w:type="spellEnd"/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GREEN LINE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IQ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KANSAI PAINT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AUTOLUX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ENVIROBASE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MAXMEYER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NEXA AUTOCOLOR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DELTRON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3M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ABRATOP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GRAVIHEL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IMS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MAXYTONE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MOBIHEL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ODIHEL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RADEX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SKULL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STAR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REIZ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FORMEL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VIKA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MIRKA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ABREX-SYSTEM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JTAPE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RoxelPro</w:t>
            </w:r>
            <w:proofErr w:type="spellEnd"/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SUNMIGHT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SPIES HECKER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STANDOX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SIA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FARECLA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BRULEX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MP</w:t>
            </w:r>
          </w:p>
        </w:tc>
      </w:tr>
      <w:tr w:rsidR="00970CBB" w:rsidRPr="00DB112C" w:rsidTr="00F444DD">
        <w:trPr>
          <w:trHeight w:val="28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0CBB" w:rsidRPr="00DB112C" w:rsidRDefault="00970CBB" w:rsidP="00F444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NORMEX</w:t>
            </w:r>
          </w:p>
        </w:tc>
      </w:tr>
    </w:tbl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CBB" w:rsidRPr="004329CC" w:rsidRDefault="00321A45" w:rsidP="00970CBB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Единой методики проект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CF30CA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970CBB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0 августа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334F80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970CBB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4 августа</w:t>
      </w:r>
      <w:r w:rsidR="006A2A42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334F80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на официальном сайте Российского Союза Автостраховщиков в информационно-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телекоммуникационной сети «Интернет» по адресу: </w:t>
      </w:r>
      <w:hyperlink r:id="rId7" w:history="1"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</w:t>
      </w:r>
      <w:r w:rsidR="007F6D0A" w:rsidRPr="007F6D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анализа замечаний и предложений, поступивших в отношении проекта Справочника, </w:t>
      </w:r>
      <w:r w:rsidR="00970CBB" w:rsidRPr="00CF3682">
        <w:rPr>
          <w:rFonts w:ascii="Times New Roman" w:hAnsi="Times New Roman" w:cs="Times New Roman"/>
          <w:bCs/>
          <w:sz w:val="28"/>
          <w:szCs w:val="28"/>
          <w:lang w:val="ru-RU"/>
        </w:rPr>
        <w:t>представлен</w:t>
      </w:r>
      <w:r w:rsidR="007F6D0A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bookmarkStart w:id="0" w:name="_GoBack"/>
      <w:bookmarkEnd w:id="0"/>
      <w:r w:rsidR="00970CBB"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Отчете</w:t>
      </w:r>
      <w:r w:rsidR="00970CBB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стоимости материалов, указанной в проекте справочника средней стоимости материалов при определении размера расходов на восстановительный ремонт в отношении поврежденного транспортного средства</w:t>
      </w:r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2023 году» на </w:t>
      </w:r>
      <w:r w:rsidR="00970CBB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970CBB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21A45" w:rsidRPr="00970CBB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321A45" w:rsidRPr="00970CBB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970CBB">
      <w:rPr>
        <w:rFonts w:ascii="Times New Roman" w:hAnsi="Times New Roman" w:cs="Times New Roman"/>
        <w:sz w:val="20"/>
        <w:szCs w:val="20"/>
        <w:lang w:val="ru-RU"/>
      </w:rPr>
      <w:t>2023.3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7F6D0A"/>
    <w:rsid w:val="00810EAB"/>
    <w:rsid w:val="00853730"/>
    <w:rsid w:val="00853791"/>
    <w:rsid w:val="0088405E"/>
    <w:rsid w:val="00885B96"/>
    <w:rsid w:val="008874D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70CBB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CF30CA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25B45E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19</cp:revision>
  <cp:lastPrinted>2021-12-17T13:41:00Z</cp:lastPrinted>
  <dcterms:created xsi:type="dcterms:W3CDTF">2022-06-21T08:40:00Z</dcterms:created>
  <dcterms:modified xsi:type="dcterms:W3CDTF">2023-09-13T09:15:00Z</dcterms:modified>
</cp:coreProperties>
</file>